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600" w:lineRule="exact"/>
        <w:rPr>
          <w:rFonts w:ascii="方正黑体简体" w:hAnsi="Times New Roman" w:eastAsia="方正黑体简体" w:cs="方正黑体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黑体简体" w:hAnsi="Times New Roman" w:eastAsia="方正黑体简体" w:cs="方正黑体_GBK"/>
          <w:snapToGrid w:val="0"/>
          <w:color w:val="000000"/>
          <w:kern w:val="0"/>
          <w:sz w:val="32"/>
          <w:szCs w:val="32"/>
        </w:rPr>
        <w:t>附件1</w:t>
      </w:r>
    </w:p>
    <w:p>
      <w:pPr>
        <w:pStyle w:val="2"/>
        <w:overflowPunct w:val="0"/>
        <w:autoSpaceDE/>
        <w:autoSpaceDN/>
        <w:adjustRightInd w:val="0"/>
        <w:snapToGrid w:val="0"/>
        <w:spacing w:before="0" w:line="600" w:lineRule="exact"/>
        <w:ind w:left="0" w:firstLine="640" w:firstLineChars="200"/>
        <w:jc w:val="both"/>
        <w:rPr>
          <w:rFonts w:ascii="Times New Roman" w:hAnsi="Times New Roman" w:eastAsia="方正仿宋简体"/>
          <w:snapToGrid w:val="0"/>
          <w:color w:val="000000"/>
          <w:lang w:val="en-US"/>
        </w:rPr>
      </w:pPr>
    </w:p>
    <w:p>
      <w:pPr>
        <w:overflowPunct w:val="0"/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 w:cs="方正小标宋简体"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snapToGrid w:val="0"/>
          <w:color w:val="000000"/>
          <w:kern w:val="0"/>
          <w:sz w:val="44"/>
          <w:szCs w:val="44"/>
        </w:rPr>
        <w:t>2024年“振兴杯”全区青年职业技能大赛</w:t>
      </w:r>
    </w:p>
    <w:p>
      <w:pPr>
        <w:overflowPunct w:val="0"/>
        <w:adjustRightInd w:val="0"/>
        <w:snapToGrid w:val="0"/>
        <w:spacing w:line="600" w:lineRule="exact"/>
        <w:jc w:val="center"/>
        <w:rPr>
          <w:rFonts w:ascii="方正小标宋简体" w:hAnsi="Times New Roman" w:eastAsia="方正小标宋简体" w:cs="方正仿宋简体"/>
          <w:snapToGrid w:val="0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方正小标宋简体"/>
          <w:snapToGrid w:val="0"/>
          <w:color w:val="000000"/>
          <w:kern w:val="0"/>
          <w:sz w:val="44"/>
          <w:szCs w:val="44"/>
        </w:rPr>
        <w:t>（职工组）组委会成员名单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djustRightInd w:val="0"/>
        <w:snapToGrid w:val="0"/>
        <w:spacing w:line="600" w:lineRule="exact"/>
        <w:rPr>
          <w:rFonts w:ascii="方正黑体简体" w:hAnsi="Times New Roman" w:eastAsia="方正黑体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方正黑体简体" w:hAnsi="Times New Roman" w:eastAsia="方正黑体简体" w:cs="方正仿宋简体"/>
          <w:bCs/>
          <w:snapToGrid w:val="0"/>
          <w:color w:val="000000"/>
          <w:kern w:val="0"/>
          <w:sz w:val="32"/>
          <w:szCs w:val="32"/>
        </w:rPr>
        <w:t>主  任：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刘建辉　自治区团委副书记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王　林　自治区人力资源和社会保障厅副厅长</w:t>
      </w:r>
    </w:p>
    <w:p>
      <w:pPr>
        <w:overflowPunct w:val="0"/>
        <w:adjustRightInd w:val="0"/>
        <w:snapToGrid w:val="0"/>
        <w:spacing w:line="600" w:lineRule="exact"/>
        <w:rPr>
          <w:rFonts w:ascii="方正黑体简体" w:hAnsi="Times New Roman" w:eastAsia="方正黑体简体" w:cs="方正仿宋简体"/>
          <w:bCs/>
          <w:snapToGrid w:val="0"/>
          <w:color w:val="000000"/>
          <w:kern w:val="0"/>
          <w:sz w:val="32"/>
          <w:szCs w:val="32"/>
        </w:rPr>
      </w:pPr>
      <w:r>
        <w:rPr>
          <w:rFonts w:hint="eastAsia" w:ascii="方正黑体简体" w:hAnsi="Times New Roman" w:eastAsia="方正黑体简体" w:cs="方正仿宋简体"/>
          <w:bCs/>
          <w:snapToGrid w:val="0"/>
          <w:color w:val="000000"/>
          <w:kern w:val="0"/>
          <w:sz w:val="32"/>
          <w:szCs w:val="32"/>
        </w:rPr>
        <w:t>委  员：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spacing w:val="-14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张晓东　</w:t>
      </w:r>
      <w:r>
        <w:rPr>
          <w:rFonts w:hint="eastAsia" w:ascii="Times New Roman" w:hAnsi="Times New Roman" w:eastAsia="方正仿宋简体" w:cs="方正仿宋简体"/>
          <w:snapToGrid w:val="0"/>
          <w:color w:val="000000"/>
          <w:spacing w:val="-14"/>
          <w:kern w:val="0"/>
          <w:sz w:val="32"/>
          <w:szCs w:val="32"/>
        </w:rPr>
        <w:t>自治区人力资源和社会保障厅职业能力建设处处长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王　卿　自治区就业服务中心副主任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刘智博　自治区团委青年发展部部长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蒋　毅　乌海市团委书记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spacing w:val="-2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刘占伟　</w:t>
      </w:r>
      <w:r>
        <w:rPr>
          <w:rFonts w:hint="eastAsia" w:ascii="Times New Roman" w:hAnsi="Times New Roman" w:eastAsia="方正仿宋简体" w:cs="方正仿宋简体"/>
          <w:snapToGrid w:val="0"/>
          <w:color w:val="000000"/>
          <w:spacing w:val="-20"/>
          <w:kern w:val="0"/>
          <w:sz w:val="32"/>
          <w:szCs w:val="32"/>
        </w:rPr>
        <w:t>内蒙古电子信息职业技术学院电子与自动化学院院长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张　宁　内蒙古北方重工业集团有限公司团委书记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spacing w:val="-6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董　通　</w:t>
      </w:r>
      <w:r>
        <w:rPr>
          <w:rFonts w:hint="eastAsia" w:ascii="Times New Roman" w:hAnsi="Times New Roman" w:eastAsia="方正仿宋简体" w:cs="方正仿宋简体"/>
          <w:snapToGrid w:val="0"/>
          <w:color w:val="000000"/>
          <w:spacing w:val="-6"/>
          <w:kern w:val="0"/>
          <w:sz w:val="32"/>
          <w:szCs w:val="32"/>
        </w:rPr>
        <w:t>内蒙古第一机械集团有限公司党委工作部副部长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路　军　内蒙古电力（集团）有限责任公司团委书记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刘　伟　中国铁路呼和浩特局集团有限公司团委书记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刘　婷　中国航天科工集团第六研究院团委书记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spacing w:val="-32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阮　征　</w:t>
      </w:r>
      <w:r>
        <w:rPr>
          <w:rFonts w:hint="eastAsia" w:ascii="Times New Roman" w:hAnsi="Times New Roman" w:eastAsia="方正仿宋简体" w:cs="方正仿宋简体"/>
          <w:snapToGrid w:val="0"/>
          <w:color w:val="000000"/>
          <w:spacing w:val="-32"/>
          <w:kern w:val="0"/>
          <w:sz w:val="32"/>
          <w:szCs w:val="32"/>
        </w:rPr>
        <w:t>中国石油天然气股份有限公司内蒙古销售分公司团委书记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李　麟　包头钢铁（集团）有限责任公司团委副书记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spacing w:val="-14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王　梓　</w:t>
      </w:r>
      <w:r>
        <w:rPr>
          <w:rFonts w:hint="eastAsia" w:ascii="Times New Roman" w:hAnsi="Times New Roman" w:eastAsia="方正仿宋简体" w:cs="方正仿宋简体"/>
          <w:snapToGrid w:val="0"/>
          <w:color w:val="000000"/>
          <w:spacing w:val="-14"/>
          <w:kern w:val="0"/>
          <w:sz w:val="32"/>
          <w:szCs w:val="32"/>
        </w:rPr>
        <w:t>中国内蒙古森林工业集团有限责任公司团委副书记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高　敏　北奔重型汽车集团有限公司团委书记</w:t>
      </w:r>
    </w:p>
    <w:p>
      <w:pPr>
        <w:overflowPunct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李欣阳　中核北方核燃料元件有限公司团委副书记</w:t>
      </w:r>
    </w:p>
    <w:p>
      <w:pPr>
        <w:overflowPunct w:val="0"/>
        <w:ind w:firstLine="640" w:firstLineChars="200"/>
        <w:rPr>
          <w:rFonts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napToGrid w:val="0"/>
          <w:color w:val="000000"/>
          <w:kern w:val="0"/>
          <w:sz w:val="32"/>
          <w:szCs w:val="32"/>
        </w:rPr>
        <w:t>组委会下设办公室，设在自治区团委青年发展部，负责日常工作。</w:t>
      </w: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kNWIwOGQwZmRlMDkwYjNlMjRlZjQ4MzM5MjhiZjQifQ=="/>
  </w:docVars>
  <w:rsids>
    <w:rsidRoot w:val="1475735D"/>
    <w:rsid w:val="1475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spacing w:before="24"/>
      <w:ind w:left="121"/>
      <w:jc w:val="left"/>
    </w:pPr>
    <w:rPr>
      <w:rFonts w:ascii="Arial Unicode MS" w:hAnsi="Arial Unicode MS" w:eastAsia="Arial Unicode MS" w:cs="Arial Unicode MS"/>
      <w:kern w:val="0"/>
      <w:sz w:val="32"/>
      <w:szCs w:val="32"/>
      <w:lang w:val="zh-CN" w:bidi="zh-CN"/>
    </w:rPr>
  </w:style>
  <w:style w:type="paragraph" w:styleId="3">
    <w:name w:val="Body Text Indent"/>
    <w:basedOn w:val="1"/>
    <w:next w:val="1"/>
    <w:qFormat/>
    <w:uiPriority w:val="0"/>
    <w:pPr>
      <w:ind w:firstLine="480" w:firstLineChars="200"/>
    </w:pPr>
    <w:rPr>
      <w:rFonts w:hAnsi="宋体"/>
    </w:rPr>
  </w:style>
  <w:style w:type="paragraph" w:styleId="4">
    <w:name w:val="Body Text First Indent"/>
    <w:basedOn w:val="2"/>
    <w:next w:val="5"/>
    <w:qFormat/>
    <w:uiPriority w:val="0"/>
    <w:pPr>
      <w:spacing w:line="560" w:lineRule="exact"/>
      <w:ind w:firstLine="720" w:firstLineChars="200"/>
    </w:pPr>
  </w:style>
  <w:style w:type="paragraph" w:styleId="5">
    <w:name w:val="Body Text First Indent 2"/>
    <w:basedOn w:val="3"/>
    <w:next w:val="1"/>
    <w:qFormat/>
    <w:uiPriority w:val="0"/>
    <w:pPr>
      <w:spacing w:after="120"/>
      <w:ind w:left="420" w:firstLine="210" w:firstLineChars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2024-07-30T03:47:00Z</dcterms:created>
  <dc:creator>甲子六月</dc:creator>
  <cp:lastModifiedBy>甲子六月</cp:lastModifiedBy>
  <dcterms:modified xsi:type="dcterms:W3CDTF">2024-07-30T03:47:40Z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1D0004971E6F47EEA3C7B3A8E9680338_11</vt:lpwstr>
  </property>
</Properties>
</file>